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78" w:rsidRPr="0003654F" w:rsidRDefault="00CA7078" w:rsidP="00036130">
      <w:pPr>
        <w:jc w:val="center"/>
      </w:pPr>
      <w:r w:rsidRPr="0003654F">
        <w:t>ПОЯСНИТЕЛЬНАЯ ЗАПИСКА</w:t>
      </w:r>
    </w:p>
    <w:p w:rsidR="00CA7078" w:rsidRPr="007378D2" w:rsidRDefault="00CA7078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CA7078" w:rsidRPr="007378D2" w:rsidRDefault="00CA7078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CA7078" w:rsidRPr="007378D2" w:rsidRDefault="00CA7078" w:rsidP="00036130">
      <w:pPr>
        <w:rPr>
          <w:sz w:val="22"/>
          <w:szCs w:val="22"/>
        </w:rPr>
      </w:pPr>
    </w:p>
    <w:p w:rsidR="00CA7078" w:rsidRDefault="00CA7078" w:rsidP="00036130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облигаций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 xml:space="preserve">онд </w:t>
      </w:r>
      <w:r>
        <w:rPr>
          <w:b/>
          <w:bCs/>
          <w:sz w:val="20"/>
          <w:szCs w:val="20"/>
        </w:rPr>
        <w:t>облигаций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CA7078" w:rsidRPr="003B0A9D" w:rsidRDefault="00CA7078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CA7078" w:rsidRPr="003B0A9D" w:rsidRDefault="00CA7078" w:rsidP="00036130">
      <w:pPr>
        <w:rPr>
          <w:sz w:val="18"/>
          <w:szCs w:val="18"/>
        </w:rPr>
      </w:pPr>
    </w:p>
    <w:p w:rsidR="00CA7078" w:rsidRPr="000B13B5" w:rsidRDefault="00CA7078" w:rsidP="00036130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 xml:space="preserve">Зарегистрирован ФСФР </w:t>
      </w:r>
      <w:r w:rsidRPr="00BD200A">
        <w:rPr>
          <w:b/>
          <w:bCs/>
          <w:sz w:val="20"/>
          <w:szCs w:val="20"/>
        </w:rPr>
        <w:t>№0287-58234205</w:t>
      </w:r>
      <w:r>
        <w:rPr>
          <w:b/>
          <w:bCs/>
          <w:sz w:val="20"/>
          <w:szCs w:val="20"/>
        </w:rPr>
        <w:t xml:space="preserve"> о</w:t>
      </w:r>
      <w:r w:rsidRPr="000B13B5">
        <w:rPr>
          <w:b/>
          <w:bCs/>
          <w:sz w:val="20"/>
          <w:szCs w:val="20"/>
        </w:rPr>
        <w:t>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CA7078" w:rsidRPr="003B0A9D" w:rsidRDefault="00CA7078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 xml:space="preserve"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</w:t>
      </w:r>
      <w:proofErr w:type="spellStart"/>
      <w:r w:rsidRPr="003B0A9D">
        <w:rPr>
          <w:sz w:val="18"/>
          <w:szCs w:val="18"/>
        </w:rPr>
        <w:t>ценых</w:t>
      </w:r>
      <w:proofErr w:type="spellEnd"/>
      <w:r w:rsidRPr="003B0A9D">
        <w:rPr>
          <w:sz w:val="18"/>
          <w:szCs w:val="18"/>
        </w:rPr>
        <w:t xml:space="preserve"> бумаг)</w:t>
      </w:r>
    </w:p>
    <w:p w:rsidR="00CA7078" w:rsidRPr="0003654F" w:rsidRDefault="00CA7078" w:rsidP="00036130">
      <w:pPr>
        <w:rPr>
          <w:sz w:val="20"/>
          <w:szCs w:val="20"/>
        </w:rPr>
      </w:pP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</w:t>
      </w:r>
      <w:proofErr w:type="gramStart"/>
      <w:r w:rsidRPr="0003654F">
        <w:rPr>
          <w:sz w:val="20"/>
          <w:szCs w:val="20"/>
        </w:rPr>
        <w:t>г</w:t>
      </w:r>
      <w:proofErr w:type="gramEnd"/>
      <w:r w:rsidRPr="0003654F">
        <w:rPr>
          <w:sz w:val="20"/>
          <w:szCs w:val="20"/>
        </w:rPr>
        <w:t xml:space="preserve">, </w:t>
      </w:r>
      <w:r>
        <w:rPr>
          <w:sz w:val="20"/>
          <w:szCs w:val="20"/>
        </w:rPr>
        <w:t>наб. Черной речки, д. 41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702-67-87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03654F">
        <w:rPr>
          <w:sz w:val="20"/>
          <w:szCs w:val="20"/>
        </w:rPr>
        <w:t xml:space="preserve"> от </w:t>
      </w:r>
      <w:r>
        <w:rPr>
          <w:sz w:val="20"/>
          <w:szCs w:val="20"/>
        </w:rPr>
        <w:t>18.08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CA7078" w:rsidRPr="0023166F" w:rsidRDefault="00CA7078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CA7078" w:rsidRPr="0023166F" w:rsidRDefault="00CA7078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4927D3" w:rsidRPr="005A7756" w:rsidRDefault="004927D3" w:rsidP="004927D3">
      <w:pPr>
        <w:jc w:val="center"/>
      </w:pPr>
      <w:r w:rsidRPr="005A7756">
        <w:rPr>
          <w:b/>
          <w:bCs/>
        </w:rPr>
        <w:t>Дата составления отчета 31.03.2016 г.</w:t>
      </w:r>
      <w:r w:rsidRPr="005A7756">
        <w:t xml:space="preserve"> </w:t>
      </w:r>
    </w:p>
    <w:p w:rsidR="004927D3" w:rsidRPr="005A7756" w:rsidRDefault="004927D3" w:rsidP="004927D3">
      <w:pPr>
        <w:rPr>
          <w:sz w:val="16"/>
          <w:szCs w:val="16"/>
        </w:rPr>
      </w:pPr>
    </w:p>
    <w:p w:rsidR="004927D3" w:rsidRPr="004927D3" w:rsidRDefault="004927D3" w:rsidP="004927D3">
      <w:pPr>
        <w:jc w:val="both"/>
        <w:rPr>
          <w:sz w:val="22"/>
          <w:szCs w:val="22"/>
        </w:rPr>
      </w:pPr>
      <w:r w:rsidRPr="004927D3">
        <w:rPr>
          <w:sz w:val="22"/>
          <w:szCs w:val="22"/>
        </w:rPr>
        <w:t xml:space="preserve">          </w:t>
      </w:r>
      <w:proofErr w:type="gramStart"/>
      <w:r w:rsidRPr="004927D3">
        <w:rPr>
          <w:sz w:val="22"/>
          <w:szCs w:val="22"/>
        </w:rPr>
        <w:t>Определение стоимости чистых активов осуществляется в соответствии с Указанием Центрального Банка Российской Федерации от 25 августа 2015 года N 3758-У "Об определении стоимости чистых активов инвестиционных фондов,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фонда, расчетной стоимости инвестиционных паев паевых инвестиционных фондов, стоимости имущества, переданного в оплату инвестиционных паев".</w:t>
      </w:r>
      <w:proofErr w:type="gramEnd"/>
    </w:p>
    <w:p w:rsidR="004927D3" w:rsidRPr="004927D3" w:rsidRDefault="004927D3" w:rsidP="004927D3">
      <w:pPr>
        <w:jc w:val="both"/>
        <w:rPr>
          <w:sz w:val="22"/>
          <w:szCs w:val="22"/>
        </w:rPr>
      </w:pPr>
    </w:p>
    <w:p w:rsidR="004927D3" w:rsidRPr="004927D3" w:rsidRDefault="004927D3" w:rsidP="004927D3">
      <w:pPr>
        <w:ind w:firstLine="709"/>
        <w:jc w:val="both"/>
        <w:rPr>
          <w:sz w:val="22"/>
          <w:szCs w:val="22"/>
        </w:rPr>
      </w:pPr>
      <w:r w:rsidRPr="004927D3">
        <w:rPr>
          <w:sz w:val="22"/>
          <w:szCs w:val="22"/>
        </w:rPr>
        <w:t>Составление отчетности о стоимости чистых активов осуществляется в соответствии с Указанием Центрального Банка Российской Федерации от 16 декабря 2015 года N 3901-У «О сроках и порядке составления и представления в Банк России отчетности акционерного инвестиционного фонда и отчетности управляющей компании инвестиционных фондов, паевых инвестиционных фондов и негосударственных пенсионных фондов».</w:t>
      </w:r>
    </w:p>
    <w:p w:rsidR="004927D3" w:rsidRPr="004927D3" w:rsidRDefault="004927D3" w:rsidP="004927D3">
      <w:pPr>
        <w:jc w:val="both"/>
        <w:rPr>
          <w:sz w:val="22"/>
          <w:szCs w:val="22"/>
        </w:rPr>
      </w:pPr>
    </w:p>
    <w:p w:rsidR="004927D3" w:rsidRPr="004927D3" w:rsidRDefault="004927D3" w:rsidP="004927D3">
      <w:pPr>
        <w:ind w:firstLine="567"/>
        <w:jc w:val="both"/>
        <w:rPr>
          <w:sz w:val="22"/>
          <w:szCs w:val="22"/>
        </w:rPr>
      </w:pPr>
      <w:r w:rsidRPr="004927D3">
        <w:rPr>
          <w:sz w:val="22"/>
          <w:szCs w:val="22"/>
        </w:rPr>
        <w:t>За период с 01 по 31 марта 2016 года:</w:t>
      </w:r>
    </w:p>
    <w:p w:rsidR="004927D3" w:rsidRPr="004927D3" w:rsidRDefault="004927D3" w:rsidP="004927D3">
      <w:pPr>
        <w:jc w:val="both"/>
        <w:rPr>
          <w:sz w:val="22"/>
          <w:szCs w:val="22"/>
        </w:rPr>
      </w:pPr>
    </w:p>
    <w:p w:rsidR="004927D3" w:rsidRPr="004927D3" w:rsidRDefault="004927D3" w:rsidP="004927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27D3">
        <w:rPr>
          <w:rFonts w:ascii="Times New Roman" w:hAnsi="Times New Roman" w:cs="Times New Roman"/>
          <w:szCs w:val="22"/>
        </w:rPr>
        <w:t>Фактов совершения ошибок, потребовавших перерасчета стоимости чистых активов, а также о принятых мерах по исправлению и последствиях исправления таких ошибок не было.</w:t>
      </w:r>
    </w:p>
    <w:p w:rsidR="004927D3" w:rsidRPr="004927D3" w:rsidRDefault="004927D3" w:rsidP="004927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27D3">
        <w:rPr>
          <w:rFonts w:ascii="Times New Roman" w:hAnsi="Times New Roman" w:cs="Times New Roman"/>
          <w:szCs w:val="22"/>
        </w:rPr>
        <w:t>Фактов возникновения разногласий со специализированным депозитарием при расчете стоимости чистых активов, а также о принятых мерах по преодолению этих разногласий не было.</w:t>
      </w:r>
    </w:p>
    <w:p w:rsidR="004927D3" w:rsidRPr="004927D3" w:rsidRDefault="004927D3" w:rsidP="004927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27D3">
        <w:rPr>
          <w:rFonts w:ascii="Times New Roman" w:hAnsi="Times New Roman" w:cs="Times New Roman"/>
          <w:szCs w:val="22"/>
        </w:rPr>
        <w:t>Сведений о событиях, которые оказали существенное влияние на стоимость чистых активов паевого инвестиционного фонда, не было.</w:t>
      </w:r>
    </w:p>
    <w:p w:rsidR="004927D3" w:rsidRPr="004927D3" w:rsidRDefault="004927D3" w:rsidP="004927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27D3">
        <w:rPr>
          <w:rFonts w:ascii="Times New Roman" w:hAnsi="Times New Roman" w:cs="Times New Roman"/>
          <w:szCs w:val="22"/>
        </w:rPr>
        <w:t>Требований и обязательств по опционным и фьючерсным договорам (контрактам) нет, так как в состав активов фонда опционные и фьючерсные договоры (контракты) не приобретаются.</w:t>
      </w:r>
    </w:p>
    <w:p w:rsidR="004927D3" w:rsidRPr="004927D3" w:rsidRDefault="004927D3" w:rsidP="004927D3">
      <w:pPr>
        <w:rPr>
          <w:sz w:val="22"/>
          <w:szCs w:val="22"/>
        </w:rPr>
      </w:pPr>
    </w:p>
    <w:p w:rsidR="004927D3" w:rsidRPr="004927D3" w:rsidRDefault="004927D3" w:rsidP="004927D3">
      <w:pPr>
        <w:rPr>
          <w:sz w:val="22"/>
          <w:szCs w:val="22"/>
        </w:rPr>
      </w:pPr>
      <w:r w:rsidRPr="004927D3">
        <w:rPr>
          <w:sz w:val="22"/>
          <w:szCs w:val="22"/>
        </w:rPr>
        <w:t xml:space="preserve">Генеральный директор                                                                                                </w:t>
      </w:r>
    </w:p>
    <w:p w:rsidR="004927D3" w:rsidRPr="004927D3" w:rsidRDefault="004927D3" w:rsidP="004927D3">
      <w:pPr>
        <w:rPr>
          <w:sz w:val="22"/>
          <w:szCs w:val="22"/>
        </w:rPr>
      </w:pPr>
      <w:r w:rsidRPr="004927D3">
        <w:rPr>
          <w:sz w:val="22"/>
          <w:szCs w:val="22"/>
        </w:rPr>
        <w:t>ООО "Северо-западная управляющая компания"                                                       Грачева О.В.</w:t>
      </w:r>
    </w:p>
    <w:p w:rsidR="004927D3" w:rsidRPr="004927D3" w:rsidRDefault="004927D3" w:rsidP="004927D3">
      <w:pPr>
        <w:rPr>
          <w:sz w:val="22"/>
          <w:szCs w:val="22"/>
        </w:rPr>
      </w:pPr>
    </w:p>
    <w:p w:rsidR="004927D3" w:rsidRPr="004927D3" w:rsidRDefault="004927D3" w:rsidP="004927D3">
      <w:pPr>
        <w:rPr>
          <w:sz w:val="22"/>
          <w:szCs w:val="22"/>
        </w:rPr>
      </w:pPr>
      <w:r w:rsidRPr="004927D3">
        <w:rPr>
          <w:sz w:val="22"/>
          <w:szCs w:val="22"/>
        </w:rPr>
        <w:t xml:space="preserve">Уполномоченный представитель </w:t>
      </w:r>
    </w:p>
    <w:p w:rsidR="004927D3" w:rsidRPr="004927D3" w:rsidRDefault="004927D3" w:rsidP="004927D3">
      <w:pPr>
        <w:rPr>
          <w:sz w:val="22"/>
          <w:szCs w:val="22"/>
        </w:rPr>
      </w:pPr>
      <w:r w:rsidRPr="004927D3">
        <w:rPr>
          <w:sz w:val="22"/>
          <w:szCs w:val="22"/>
        </w:rPr>
        <w:t>ЗАО «Первый специализированный депозитарий»                                                 /_______________/</w:t>
      </w:r>
    </w:p>
    <w:p w:rsidR="00CA7078" w:rsidRDefault="00CA7078">
      <w:bookmarkStart w:id="0" w:name="_GoBack"/>
      <w:bookmarkEnd w:id="0"/>
    </w:p>
    <w:sectPr w:rsidR="00CA7078" w:rsidSect="00C86418">
      <w:headerReference w:type="default" r:id="rId8"/>
      <w:footerReference w:type="default" r:id="rId9"/>
      <w:pgSz w:w="11906" w:h="16838"/>
      <w:pgMar w:top="2835" w:right="567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78" w:rsidRDefault="00CA7078" w:rsidP="00C42036">
      <w:r>
        <w:separator/>
      </w:r>
    </w:p>
  </w:endnote>
  <w:endnote w:type="continuationSeparator" w:id="0">
    <w:p w:rsidR="00CA7078" w:rsidRDefault="00CA7078" w:rsidP="00C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78" w:rsidRPr="0017257A" w:rsidRDefault="004927D3" w:rsidP="0017257A">
    <w:pPr>
      <w:pStyle w:val="a5"/>
      <w:jc w:val="both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508.1pt;height:47.55pt;visibility:visible">
          <v:imagedata r:id="rId1" o:title="" cropleft="5034f" cropright="1993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78" w:rsidRDefault="00CA7078" w:rsidP="00C42036">
      <w:r>
        <w:separator/>
      </w:r>
    </w:p>
  </w:footnote>
  <w:footnote w:type="continuationSeparator" w:id="0">
    <w:p w:rsidR="00CA7078" w:rsidRDefault="00CA7078" w:rsidP="00C42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78" w:rsidRPr="0017257A" w:rsidRDefault="004927D3" w:rsidP="0017257A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450.35pt;height:91.7pt;visibility:visible">
          <v:imagedata r:id="rId1" o:title="" cropleft="6045f" cropright="199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130"/>
    <w:rsid w:val="00036130"/>
    <w:rsid w:val="0003654F"/>
    <w:rsid w:val="0003704F"/>
    <w:rsid w:val="000542F4"/>
    <w:rsid w:val="00075275"/>
    <w:rsid w:val="000A6210"/>
    <w:rsid w:val="000B13B5"/>
    <w:rsid w:val="000C336F"/>
    <w:rsid w:val="00121AEC"/>
    <w:rsid w:val="0017257A"/>
    <w:rsid w:val="001D2582"/>
    <w:rsid w:val="0023166F"/>
    <w:rsid w:val="00267BAE"/>
    <w:rsid w:val="002A5C04"/>
    <w:rsid w:val="00315331"/>
    <w:rsid w:val="00375470"/>
    <w:rsid w:val="003847B0"/>
    <w:rsid w:val="003878E2"/>
    <w:rsid w:val="003B0A9D"/>
    <w:rsid w:val="004927D3"/>
    <w:rsid w:val="005E3E5B"/>
    <w:rsid w:val="005F40D6"/>
    <w:rsid w:val="007378D2"/>
    <w:rsid w:val="007F48C8"/>
    <w:rsid w:val="00861425"/>
    <w:rsid w:val="00962549"/>
    <w:rsid w:val="009B4238"/>
    <w:rsid w:val="00A165C7"/>
    <w:rsid w:val="00B02BDD"/>
    <w:rsid w:val="00BD200A"/>
    <w:rsid w:val="00C42036"/>
    <w:rsid w:val="00C62639"/>
    <w:rsid w:val="00C86418"/>
    <w:rsid w:val="00CA7078"/>
    <w:rsid w:val="00CD5AEC"/>
    <w:rsid w:val="00CD7297"/>
    <w:rsid w:val="00D61194"/>
    <w:rsid w:val="00DC635E"/>
    <w:rsid w:val="00E56F73"/>
    <w:rsid w:val="00E877CA"/>
    <w:rsid w:val="00EC0D6A"/>
    <w:rsid w:val="00EF6C19"/>
    <w:rsid w:val="00F14F38"/>
    <w:rsid w:val="00F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3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3613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36130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36130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36130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36130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613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613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6130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13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61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036130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0361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036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6130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2A5C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2A5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27D3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472</Words>
  <Characters>2697</Characters>
  <Application>Microsoft Office Word</Application>
  <DocSecurity>0</DocSecurity>
  <Lines>22</Lines>
  <Paragraphs>6</Paragraphs>
  <ScaleCrop>false</ScaleCrop>
  <Company>LGM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 Григорий Владимирович</dc:creator>
  <cp:keywords/>
  <dc:description/>
  <cp:lastModifiedBy>Лаврентьева Ирина Юрьевна</cp:lastModifiedBy>
  <cp:revision>16</cp:revision>
  <dcterms:created xsi:type="dcterms:W3CDTF">2015-01-15T12:32:00Z</dcterms:created>
  <dcterms:modified xsi:type="dcterms:W3CDTF">2016-04-12T12:58:00Z</dcterms:modified>
</cp:coreProperties>
</file>