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21" w:rsidRDefault="00501621">
      <w:pPr>
        <w:pStyle w:val="ConsPlusTitlePage"/>
      </w:pPr>
      <w:r>
        <w:t xml:space="preserve">Документ предоставлен </w:t>
      </w:r>
      <w:hyperlink r:id="rId5" w:history="1">
        <w:r>
          <w:rPr>
            <w:color w:val="0000FF"/>
          </w:rPr>
          <w:t>КонсультантПлюс</w:t>
        </w:r>
      </w:hyperlink>
      <w:r>
        <w:br/>
      </w:r>
    </w:p>
    <w:p w:rsidR="00501621" w:rsidRDefault="00501621">
      <w:pPr>
        <w:pStyle w:val="ConsPlusNormal"/>
        <w:jc w:val="both"/>
        <w:outlineLvl w:val="0"/>
      </w:pPr>
    </w:p>
    <w:p w:rsidR="00501621" w:rsidRDefault="00501621">
      <w:pPr>
        <w:pStyle w:val="ConsPlusNormal"/>
        <w:jc w:val="both"/>
      </w:pPr>
      <w:r>
        <w:t>Зарегистрировано в Минюсте России 8 октября 2015 г. N 39234</w:t>
      </w:r>
    </w:p>
    <w:p w:rsidR="00501621" w:rsidRDefault="00501621">
      <w:pPr>
        <w:pStyle w:val="ConsPlusNormal"/>
        <w:pBdr>
          <w:top w:val="single" w:sz="6" w:space="0" w:color="auto"/>
        </w:pBdr>
        <w:spacing w:before="100" w:after="100"/>
        <w:jc w:val="both"/>
        <w:rPr>
          <w:sz w:val="2"/>
          <w:szCs w:val="2"/>
        </w:rPr>
      </w:pPr>
    </w:p>
    <w:p w:rsidR="00501621" w:rsidRDefault="00501621">
      <w:pPr>
        <w:pStyle w:val="ConsPlusNormal"/>
        <w:jc w:val="both"/>
      </w:pPr>
    </w:p>
    <w:p w:rsidR="00501621" w:rsidRDefault="00501621">
      <w:pPr>
        <w:pStyle w:val="ConsPlusTitle"/>
        <w:jc w:val="center"/>
      </w:pPr>
      <w:r>
        <w:t>ЦЕНТРАЛЬНЫЙ БАНК РОССИЙСКОЙ ФЕДЕРАЦИИ</w:t>
      </w:r>
    </w:p>
    <w:p w:rsidR="00501621" w:rsidRDefault="00501621">
      <w:pPr>
        <w:pStyle w:val="ConsPlusTitle"/>
        <w:jc w:val="center"/>
      </w:pPr>
    </w:p>
    <w:p w:rsidR="00501621" w:rsidRDefault="00501621">
      <w:pPr>
        <w:pStyle w:val="ConsPlusTitle"/>
        <w:jc w:val="center"/>
      </w:pPr>
      <w:r>
        <w:t>УКАЗАНИЕ</w:t>
      </w:r>
    </w:p>
    <w:p w:rsidR="00501621" w:rsidRDefault="00501621">
      <w:pPr>
        <w:pStyle w:val="ConsPlusTitle"/>
        <w:jc w:val="center"/>
      </w:pPr>
      <w:r>
        <w:t>от 25 августа 2015 г. N 3758-У</w:t>
      </w:r>
    </w:p>
    <w:p w:rsidR="00501621" w:rsidRDefault="00501621">
      <w:pPr>
        <w:pStyle w:val="ConsPlusTitle"/>
        <w:jc w:val="center"/>
      </w:pPr>
    </w:p>
    <w:p w:rsidR="00501621" w:rsidRDefault="00501621">
      <w:pPr>
        <w:pStyle w:val="ConsPlusTitle"/>
        <w:jc w:val="center"/>
      </w:pPr>
      <w:r>
        <w:t>ОБ ОПРЕДЕЛЕНИИ</w:t>
      </w:r>
    </w:p>
    <w:p w:rsidR="00501621" w:rsidRDefault="00501621">
      <w:pPr>
        <w:pStyle w:val="ConsPlusTitle"/>
        <w:jc w:val="center"/>
      </w:pPr>
      <w:r>
        <w:t>СТОИМОСТИ ЧИСТЫХ АКТИВОВ ИНВЕСТИЦИОННЫХ ФОНДОВ,</w:t>
      </w:r>
    </w:p>
    <w:p w:rsidR="00501621" w:rsidRDefault="00501621">
      <w:pPr>
        <w:pStyle w:val="ConsPlusTitle"/>
        <w:jc w:val="center"/>
      </w:pPr>
      <w:r>
        <w:t>В ТОМ ЧИСЛЕ О ПОРЯДКЕ РАСЧЕТА СРЕДНЕГОДОВОЙ СТОИМОСТИ</w:t>
      </w:r>
    </w:p>
    <w:p w:rsidR="00501621" w:rsidRDefault="00501621">
      <w:pPr>
        <w:pStyle w:val="ConsPlusTitle"/>
        <w:jc w:val="center"/>
      </w:pPr>
      <w:r>
        <w:t>ЧИСТЫХ АКТИВОВ ПАЕВОГО ИНВЕСТИЦИОННОГО ФОНДА И ЧИСТЫХ</w:t>
      </w:r>
    </w:p>
    <w:p w:rsidR="00501621" w:rsidRDefault="00501621">
      <w:pPr>
        <w:pStyle w:val="ConsPlusTitle"/>
        <w:jc w:val="center"/>
      </w:pPr>
      <w:r>
        <w:t xml:space="preserve">АКТИВОВ АКЦИОНЕРНОГО ИНВЕСТИЦИОННОГО ФОНДА, </w:t>
      </w:r>
      <w:proofErr w:type="gramStart"/>
      <w:r>
        <w:t>РАСЧЕТНОЙ</w:t>
      </w:r>
      <w:proofErr w:type="gramEnd"/>
    </w:p>
    <w:p w:rsidR="00501621" w:rsidRDefault="00501621">
      <w:pPr>
        <w:pStyle w:val="ConsPlusTitle"/>
        <w:jc w:val="center"/>
      </w:pPr>
      <w:r>
        <w:t>СТОИМОСТИ ИНВЕСТИЦИОННЫХ ПАЕВ ПАЕВЫХ ИНВЕСТИЦИОННЫХ</w:t>
      </w:r>
    </w:p>
    <w:p w:rsidR="00501621" w:rsidRDefault="00501621">
      <w:pPr>
        <w:pStyle w:val="ConsPlusTitle"/>
        <w:jc w:val="center"/>
      </w:pPr>
      <w:r>
        <w:t>ФОНДОВ, СТОИМОСТИ ИМУЩЕСТВА, ПЕРЕДАННОГО В ОПЛАТУ</w:t>
      </w:r>
    </w:p>
    <w:p w:rsidR="00501621" w:rsidRDefault="00501621">
      <w:pPr>
        <w:pStyle w:val="ConsPlusTitle"/>
        <w:jc w:val="center"/>
      </w:pPr>
      <w:r>
        <w:t>ИНВЕСТИЦИОННЫХ ПАЕВ</w:t>
      </w:r>
    </w:p>
    <w:p w:rsidR="00501621" w:rsidRDefault="00501621">
      <w:pPr>
        <w:pStyle w:val="ConsPlusNormal"/>
        <w:jc w:val="center"/>
      </w:pPr>
    </w:p>
    <w:p w:rsidR="00501621" w:rsidRDefault="00501621">
      <w:pPr>
        <w:pStyle w:val="ConsPlusNormal"/>
        <w:jc w:val="center"/>
      </w:pPr>
      <w:r>
        <w:t>Список изменяющих документов</w:t>
      </w:r>
    </w:p>
    <w:p w:rsidR="00501621" w:rsidRDefault="00501621">
      <w:pPr>
        <w:pStyle w:val="ConsPlusNormal"/>
        <w:jc w:val="center"/>
      </w:pPr>
      <w:r>
        <w:t xml:space="preserve">(в ред. </w:t>
      </w:r>
      <w:hyperlink r:id="rId6" w:history="1">
        <w:r>
          <w:rPr>
            <w:color w:val="0000FF"/>
          </w:rPr>
          <w:t>Указания</w:t>
        </w:r>
      </w:hyperlink>
      <w:r>
        <w:t xml:space="preserve"> Банка России от 12.12.2016 N 4233-У)</w:t>
      </w:r>
    </w:p>
    <w:p w:rsidR="00501621" w:rsidRDefault="00501621">
      <w:pPr>
        <w:pStyle w:val="ConsPlusNormal"/>
        <w:jc w:val="center"/>
      </w:pPr>
    </w:p>
    <w:p w:rsidR="00501621" w:rsidRDefault="00501621">
      <w:pPr>
        <w:pStyle w:val="ConsPlusNormal"/>
        <w:ind w:firstLine="540"/>
        <w:jc w:val="both"/>
      </w:pPr>
      <w:r>
        <w:t xml:space="preserve">Настоящее Указание на основании Федерального </w:t>
      </w:r>
      <w:hyperlink r:id="rId7" w:history="1">
        <w:r>
          <w:rPr>
            <w:color w:val="0000FF"/>
          </w:rPr>
          <w:t>закона</w:t>
        </w:r>
      </w:hyperlink>
      <w:r>
        <w:t xml:space="preserve"> от 29 ноября 2001 года N 156-ФЗ "Об инвестиционных фондах" (Собрание законодательства Российской Федерации, 2001, N 49, ст. 4562; 2004, N 27, ст. 2711; 2006, N 17, ст. 1780; 2007, N 50, ст. 6247; 2008, N 30, ст. 3616; 2009, N 48, ст. 5731; 2010, N 17, ст. 1988; N 31, ст. 4193; 2011, N 48, ст. 6728; N 49, ст. 7040, ст. 7061; 2012, N 31, ст. 4334; 2013, N 26, ст. 3207; N 27, ст. 3477; N 30, ст. 4084; N 51, ст. 6695, ст. 6699; 2014, N 11, ст. 1098; 2015, N 27, ст. 4001) (далее - Федеральный закон "Об инвестиционных фондах"), Федерального </w:t>
      </w:r>
      <w:hyperlink r:id="rId8" w:history="1">
        <w:r>
          <w:rPr>
            <w:color w:val="0000FF"/>
          </w:rPr>
          <w:t>закона</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w:t>
      </w:r>
      <w:proofErr w:type="gramStart"/>
      <w:r>
        <w:t>N 31, ст. 3233; 2005, N 25, ст. 2426; N 30, ст. 3101; 2006, N 19, ст. 2061; N 25, ст. 2648; 2007, N 1, ст. 9, ст. 10; N 10, ст. 1151; N 18, ст. 2117; 2008, N 42, ст. 4696, ст. 4699; N 44, ст. 4982; N 52, ст. 6229, ст. 6231;</w:t>
      </w:r>
      <w:proofErr w:type="gramEnd"/>
      <w:r>
        <w:t xml:space="preserve"> </w:t>
      </w:r>
      <w:proofErr w:type="gramStart"/>
      <w:r>
        <w:t>2009, N 1, ст. 25; N 29, ст. 3629; N 48, ст. 5731; 2010, N 45, ст. 5756; 2011, N 7, ст. 907; N 27, ст. 3873; N 43, ст. 5973; N 48, ст. 6728; 2012, N 50, ст. 6954; N 53, ст. 7591, ст. 7607; 2013, N 11, ст. 1076;</w:t>
      </w:r>
      <w:proofErr w:type="gramEnd"/>
      <w:r>
        <w:t xml:space="preserve"> </w:t>
      </w:r>
      <w:proofErr w:type="gramStart"/>
      <w:r>
        <w:t>N 14, ст. 1649; N 19, ст. 2329; N 27, ст. 3438, ст. 3476, ст. 3477; N 30, ст. 4084; N 49, ст. 6336; N 51, ст. 6695, ст. 6699; N 52, ст. 6975; 2014, N 19, ст. 2311, ст. 2317; N 27, ст. 3634; N 30, ст. 4219, N 45, ст. 6154;</w:t>
      </w:r>
      <w:proofErr w:type="gramEnd"/>
      <w:r>
        <w:t xml:space="preserve"> N 52, ст. 7543; 2015, N 1, ст. 4, ст. 37; N 27, ст. 3958, ст. 4001; </w:t>
      </w:r>
      <w:proofErr w:type="gramStart"/>
      <w:r>
        <w:t>N 29, ст. 4348) устанавливает порядок и сроки определения стоимости чистых активов инвестиционных фондов (далее - стоимость чистых активов), в том числе порядок расчета среднегодовой стоимости чистых активов паевого инвестиционного фонда и чистых активов акционерного инвестиционного фонда, стоимости чистых активов акционерных инвестиционных фондов в расчете на одну акцию, определения расчетной стоимости инвестиционных паев паевых инвестиционных фондов, порядок определения стоимости имущества, переданного</w:t>
      </w:r>
      <w:proofErr w:type="gramEnd"/>
      <w:r>
        <w:t xml:space="preserve"> в оплату инвестиционных паев.</w:t>
      </w:r>
    </w:p>
    <w:p w:rsidR="00501621" w:rsidRDefault="00501621">
      <w:pPr>
        <w:pStyle w:val="ConsPlusNormal"/>
        <w:jc w:val="both"/>
      </w:pPr>
    </w:p>
    <w:p w:rsidR="00501621" w:rsidRDefault="00501621">
      <w:pPr>
        <w:pStyle w:val="ConsPlusNormal"/>
        <w:ind w:firstLine="540"/>
        <w:jc w:val="both"/>
        <w:outlineLvl w:val="0"/>
      </w:pPr>
      <w:r>
        <w:t>Глава 1. Порядок и сроки определения стоимости чистых активов инвестиционных фондов</w:t>
      </w:r>
    </w:p>
    <w:p w:rsidR="00501621" w:rsidRDefault="00501621">
      <w:pPr>
        <w:pStyle w:val="ConsPlusNormal"/>
        <w:jc w:val="both"/>
      </w:pPr>
    </w:p>
    <w:p w:rsidR="00501621" w:rsidRDefault="00501621">
      <w:pPr>
        <w:pStyle w:val="ConsPlusNormal"/>
        <w:ind w:firstLine="540"/>
        <w:jc w:val="both"/>
      </w:pPr>
      <w:r>
        <w:t xml:space="preserve">1.1. </w:t>
      </w:r>
      <w:proofErr w:type="gramStart"/>
      <w:r>
        <w:t xml:space="preserve">Определение стоимости чистых активов инвестиционных фондов осуществляется в соответствии с Федеральным </w:t>
      </w:r>
      <w:hyperlink r:id="rId9" w:history="1">
        <w:r>
          <w:rPr>
            <w:color w:val="0000FF"/>
          </w:rPr>
          <w:t>законом</w:t>
        </w:r>
      </w:hyperlink>
      <w:r>
        <w:t xml:space="preserve"> "Об инвестиционных фондах", принятыми в соответствии с ним нормативными актами, настоящим Указанием и локальным актом акционерного инвестиционного фонда или управляющей компании паевого инвестиционного фонда (далее - Правила определения стоимости чистых активов).</w:t>
      </w:r>
      <w:proofErr w:type="gramEnd"/>
    </w:p>
    <w:p w:rsidR="00501621" w:rsidRDefault="00501621">
      <w:pPr>
        <w:pStyle w:val="ConsPlusNormal"/>
        <w:ind w:firstLine="540"/>
        <w:jc w:val="both"/>
      </w:pPr>
      <w:r>
        <w:t xml:space="preserve">Правила определения стоимости чистых активов должны соответствовать требованиям </w:t>
      </w:r>
      <w:r>
        <w:lastRenderedPageBreak/>
        <w:t>законодательства Российской Федерации, в том числе настоящего Указания и иных нормативных актов Банка России.</w:t>
      </w:r>
    </w:p>
    <w:p w:rsidR="00501621" w:rsidRDefault="00501621">
      <w:pPr>
        <w:pStyle w:val="ConsPlusNormal"/>
        <w:ind w:firstLine="540"/>
        <w:jc w:val="both"/>
      </w:pPr>
      <w:proofErr w:type="gramStart"/>
      <w:r>
        <w:t>Управляющая компания паевого инвестиционного фонда и акционерный инвестиционный фонд обязаны определять стоимость чистых активов в соответствии с Правилами определения стоимости чистых активов, согласованными специализированным депозитарием.</w:t>
      </w:r>
      <w:proofErr w:type="gramEnd"/>
    </w:p>
    <w:p w:rsidR="00501621" w:rsidRDefault="00501621">
      <w:pPr>
        <w:pStyle w:val="ConsPlusNormal"/>
        <w:ind w:firstLine="540"/>
        <w:jc w:val="both"/>
      </w:pPr>
      <w:r>
        <w:t>1.2. Стоимость чистых активов определяется как разница между стоимостью всех активов паевого инвестиционного фонда или активов акционерного инвестиционного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rsidR="00501621" w:rsidRDefault="00501621">
      <w:pPr>
        <w:pStyle w:val="ConsPlusNormal"/>
        <w:ind w:firstLine="540"/>
        <w:jc w:val="both"/>
      </w:pPr>
      <w:r>
        <w:t xml:space="preserve">1.3. </w:t>
      </w:r>
      <w:proofErr w:type="gramStart"/>
      <w:r>
        <w:t xml:space="preserve">Стоимость активов и величина обязательств определяются по справедливой стоимости в соответствии с Международным </w:t>
      </w:r>
      <w:hyperlink r:id="rId10" w:history="1">
        <w:r>
          <w:rPr>
            <w:color w:val="0000FF"/>
          </w:rPr>
          <w:t>стандартом</w:t>
        </w:r>
      </w:hyperlink>
      <w:r>
        <w:t xml:space="preserve"> финансовой отчетности (IFRS) 13 "Оценка справедливой стоимости", введенным в действие на территории Российской Федерации </w:t>
      </w:r>
      <w:hyperlink r:id="rId11" w:history="1">
        <w:r>
          <w:rPr>
            <w:color w:val="0000FF"/>
          </w:rPr>
          <w:t>приказом</w:t>
        </w:r>
      </w:hyperlink>
      <w:r>
        <w:t xml:space="preserve"> Министерства финансов Российской Федерации от 18 июля 2012 года N 106н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w:t>
      </w:r>
      <w:proofErr w:type="gramEnd"/>
      <w:r>
        <w:t xml:space="preserve"> </w:t>
      </w:r>
      <w:proofErr w:type="gramStart"/>
      <w:r>
        <w:t>Федерации 3 августа 2012 года N 25095 (Российская газета от 15 августа 2012 года), с поправками, введенными в действие на территории Российской Федерации приказом Министерства финансов Российской Федерации от 17 декабря 2014 года N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N 35544 ("Официальный</w:t>
      </w:r>
      <w:proofErr w:type="gramEnd"/>
      <w:r>
        <w:t xml:space="preserve"> </w:t>
      </w:r>
      <w:proofErr w:type="gramStart"/>
      <w:r>
        <w:t>интернет-портал правовой информации" (www.pravo.gov.ru), 15 января 2015 года), с учетом требований настоящего Указания.</w:t>
      </w:r>
      <w:proofErr w:type="gramEnd"/>
    </w:p>
    <w:p w:rsidR="00501621" w:rsidRDefault="00501621">
      <w:pPr>
        <w:pStyle w:val="ConsPlusNormal"/>
        <w:ind w:firstLine="540"/>
        <w:jc w:val="both"/>
      </w:pPr>
      <w:r>
        <w:t xml:space="preserve">1.4. </w:t>
      </w:r>
      <w:proofErr w:type="gramStart"/>
      <w:r>
        <w:t xml:space="preserve">Стоимость активов, в том числе определенная на основании отчета оценщика (далее - отчет оценщика), составленного в соответствии с требованиями Федерального </w:t>
      </w:r>
      <w:hyperlink r:id="rId12" w:history="1">
        <w:r>
          <w:rPr>
            <w:color w:val="0000FF"/>
          </w:rPr>
          <w:t>закона</w:t>
        </w:r>
      </w:hyperlink>
      <w:r>
        <w:t xml:space="preserve"> от 29 июля 1998 года N 135-ФЗ "Об оценочной деятельности в Российской Федерации" (Собрание законодательства Российской Федерации, 1998, N 31, ст. 3813; 2002, N 4, ст. 251; N 12, ст. 1093;</w:t>
      </w:r>
      <w:proofErr w:type="gramEnd"/>
      <w:r>
        <w:t xml:space="preserve"> N 46, ст. 4537; 2003, N 2, ст. 167; N 9, ст. 805; 2004, N 35, ст. 3607; 2006, N 31, ст. 3456; 2007, N 7, ст. 834; N 29, ст. 3482; N 31, ст. 4016; 2008, N 27, ст. 3126; 2009, N 19, ст. 2281; N 29, ст. 3582; </w:t>
      </w:r>
      <w:proofErr w:type="gramStart"/>
      <w:r>
        <w:t>N 52, ст. 6419, ст. 6450; 2010, N 30, ст. 3998; 2011, N 1, ст. 43; N 27, ст. 3880; N 29, ст. 4291; N 48, ст. 6728; N 49, ст. 7024, ст. 7061; 2013, N 23, ст. 2871; N 27, ст. 3477; N 30, ст. 4082; 2014, N 11, ст. 1098;</w:t>
      </w:r>
      <w:proofErr w:type="gramEnd"/>
      <w:r>
        <w:t xml:space="preserve"> </w:t>
      </w:r>
      <w:proofErr w:type="gramStart"/>
      <w:r>
        <w:t>N 23, ст. 2928; N 26, ст. 3377; N 30, ст. 4226; 2015, N 1, ст. 52; N 10, ст. 1418; N 24, ст. 3372; N 29, ст. 4342) (далее - Федеральный закон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roofErr w:type="gramEnd"/>
    </w:p>
    <w:p w:rsidR="00501621" w:rsidRDefault="00501621">
      <w:pPr>
        <w:pStyle w:val="ConsPlusNormal"/>
        <w:ind w:firstLine="540"/>
        <w:jc w:val="both"/>
      </w:pPr>
      <w:r>
        <w:t>1.5. 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501621" w:rsidRDefault="00501621">
      <w:pPr>
        <w:pStyle w:val="ConsPlusNormal"/>
        <w:ind w:firstLine="540"/>
        <w:jc w:val="both"/>
      </w:pPr>
      <w:r>
        <w:t>1.6. 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w:t>
      </w:r>
    </w:p>
    <w:p w:rsidR="00501621" w:rsidRDefault="00501621">
      <w:pPr>
        <w:pStyle w:val="ConsPlusNormal"/>
        <w:ind w:firstLine="540"/>
        <w:jc w:val="both"/>
      </w:pPr>
      <w:r>
        <w:t xml:space="preserve">Стоимость актива определяется на основании доступного на момент </w:t>
      </w:r>
      <w:proofErr w:type="gramStart"/>
      <w:r>
        <w:t>определения стоимости чистых активов отчета оценщика</w:t>
      </w:r>
      <w:proofErr w:type="gramEnd"/>
      <w:r>
        <w:t xml:space="preserve"> с датой оценки наиболее близкой к дате определения стоимости актива.</w:t>
      </w:r>
    </w:p>
    <w:p w:rsidR="00501621" w:rsidRDefault="00501621">
      <w:pPr>
        <w:pStyle w:val="ConsPlusNormal"/>
        <w:ind w:firstLine="540"/>
        <w:jc w:val="both"/>
      </w:pPr>
      <w:r>
        <w:t xml:space="preserve">1.7. </w:t>
      </w:r>
      <w:proofErr w:type="gramStart"/>
      <w:r>
        <w:t xml:space="preserve">Стоимость актива может определяться для целей настоящего Указания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13" w:history="1">
        <w:r>
          <w:rPr>
            <w:color w:val="0000FF"/>
          </w:rPr>
          <w:t>законом</w:t>
        </w:r>
      </w:hyperlink>
      <w: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w:t>
      </w:r>
      <w:proofErr w:type="gramEnd"/>
      <w:r>
        <w:t xml:space="preserve"> </w:t>
      </w:r>
      <w:proofErr w:type="gramStart"/>
      <w:r>
        <w:t>деятельности</w:t>
      </w:r>
      <w:proofErr w:type="gramEnd"/>
      <w:r>
        <w:t xml:space="preserve"> которого составляет не менее трех лет.</w:t>
      </w:r>
    </w:p>
    <w:p w:rsidR="00501621" w:rsidRDefault="00501621">
      <w:pPr>
        <w:pStyle w:val="ConsPlusNormal"/>
        <w:ind w:firstLine="540"/>
        <w:jc w:val="both"/>
      </w:pPr>
      <w:r>
        <w:t xml:space="preserve">1.8. </w:t>
      </w:r>
      <w:proofErr w:type="gramStart"/>
      <w:r>
        <w:t xml:space="preserve">При определении стоимости чистых активов в состав обязательств включается резерв на выплату вознаграждения управляющей компании, специализированному депозитарию, аудиторской организации, оценщику акционерного инвестиционного фонда или паевого </w:t>
      </w:r>
      <w:r>
        <w:lastRenderedPageBreak/>
        <w:t>инвестиционного фонда, лицу, осуществляющему ведение реестра акционеров акционерного инвестиционного фонда, бирже и лицу, осуществляющему ведение реестра владельцев инвестиционных паев паевого инвестиционного фонда (далее - резерв на выплату вознаграждения), определенный исходя из размера вознаграждения, предусмотренного соответствующим лицам</w:t>
      </w:r>
      <w:proofErr w:type="gramEnd"/>
      <w:r>
        <w:t xml:space="preserve"> правилами доверительного управления паевым инвестиционным фондом (договорами с акционерным инвестиционным фондом). В состав обязательств не включается резерв на выплату вознаграждения, размер которого зависит от результатов инвестирования.</w:t>
      </w:r>
    </w:p>
    <w:p w:rsidR="00501621" w:rsidRDefault="00501621">
      <w:pPr>
        <w:pStyle w:val="ConsPlusNormal"/>
        <w:ind w:firstLine="540"/>
        <w:jc w:val="both"/>
      </w:pPr>
      <w:r>
        <w:t>Правилами определения стоимости чистых активов закрытого паевого инвестиционного фонда и акционерного инвестиционного фонда, инвестиционные паи (акции) которых ограничены в обороте, может быть предусмотрено, что резерв на выплату вознаграждения не включается в состав обязательств.</w:t>
      </w:r>
    </w:p>
    <w:p w:rsidR="00501621" w:rsidRDefault="00501621">
      <w:pPr>
        <w:pStyle w:val="ConsPlusNormal"/>
        <w:ind w:firstLine="540"/>
        <w:jc w:val="both"/>
      </w:pPr>
      <w:r>
        <w:t>Не допускается включение в состав обязательств иных резервов, в том числе резерва на оплату расходов, связанных с доверительным управлением имуществом, составляющим паевой инвестиционный фонд, или имуществом, составляющим активы акционерного инвестиционного фонда.</w:t>
      </w:r>
    </w:p>
    <w:p w:rsidR="00501621" w:rsidRDefault="00501621">
      <w:pPr>
        <w:pStyle w:val="ConsPlusNormal"/>
        <w:ind w:firstLine="540"/>
        <w:jc w:val="both"/>
      </w:pPr>
      <w:r>
        <w:t>1.9. Стоимость чистых активов акционерного инвестиционного фонда определяется ежемесячно на последний календарный день месяца.</w:t>
      </w:r>
    </w:p>
    <w:p w:rsidR="00501621" w:rsidRDefault="00501621">
      <w:pPr>
        <w:pStyle w:val="ConsPlusNormal"/>
        <w:ind w:firstLine="540"/>
        <w:jc w:val="both"/>
      </w:pPr>
      <w:r>
        <w:t>1.10. Стоимость чистых активов паевого инвестиционного фонда определяется:</w:t>
      </w:r>
    </w:p>
    <w:p w:rsidR="00501621" w:rsidRDefault="00501621">
      <w:pPr>
        <w:pStyle w:val="ConsPlusNormal"/>
        <w:ind w:firstLine="540"/>
        <w:jc w:val="both"/>
      </w:pPr>
      <w:r>
        <w:t>на дату завершения (окончания) формирования паевого инвестиционного фонда;</w:t>
      </w:r>
    </w:p>
    <w:p w:rsidR="00501621" w:rsidRDefault="00501621">
      <w:pPr>
        <w:pStyle w:val="ConsPlusNormal"/>
        <w:ind w:firstLine="540"/>
        <w:jc w:val="both"/>
      </w:pPr>
      <w:r>
        <w:t>в случае приостановления выдачи, погашения и обмена инвестиционных паев - на дату возобновления их выдачи, погашения и обмена;</w:t>
      </w:r>
    </w:p>
    <w:p w:rsidR="00501621" w:rsidRDefault="00501621">
      <w:pPr>
        <w:pStyle w:val="ConsPlusNormal"/>
        <w:ind w:firstLine="540"/>
        <w:jc w:val="both"/>
      </w:pPr>
      <w:r>
        <w:t>в случае прекращения паевого инвестиционного фонда - на дату возникновения основания его прекращения;</w:t>
      </w:r>
    </w:p>
    <w:p w:rsidR="00501621" w:rsidRDefault="00501621">
      <w:pPr>
        <w:pStyle w:val="ConsPlusNormal"/>
        <w:ind w:firstLine="540"/>
        <w:jc w:val="both"/>
      </w:pPr>
      <w: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p>
    <w:p w:rsidR="00501621" w:rsidRDefault="00501621">
      <w:pPr>
        <w:pStyle w:val="ConsPlusNormal"/>
        <w:ind w:firstLine="540"/>
        <w:jc w:val="both"/>
      </w:pPr>
      <w:r>
        <w:t>после завершения формирования интервального паевого инвестиционного фонда или закрытого паевого инвестиционного фонда:</w:t>
      </w:r>
    </w:p>
    <w:p w:rsidR="00501621" w:rsidRDefault="00501621">
      <w:pPr>
        <w:pStyle w:val="ConsPlusNormal"/>
        <w:ind w:firstLine="540"/>
        <w:jc w:val="both"/>
      </w:pPr>
      <w:r>
        <w:t>ежемесячно на последний рабочий день календарного месяца;</w:t>
      </w:r>
    </w:p>
    <w:p w:rsidR="00501621" w:rsidRDefault="00501621">
      <w:pPr>
        <w:pStyle w:val="ConsPlusNormal"/>
        <w:ind w:firstLine="540"/>
        <w:jc w:val="both"/>
      </w:pPr>
      <w:r>
        <w:t>на последний рабочий день срока приема заявок на приобретение, погашение и обмен инвестиционных паев,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501621" w:rsidRDefault="00501621">
      <w:pPr>
        <w:pStyle w:val="ConsPlusNormal"/>
        <w:jc w:val="both"/>
      </w:pPr>
      <w:r>
        <w:t xml:space="preserve">(в ред. </w:t>
      </w:r>
      <w:hyperlink r:id="rId14" w:history="1">
        <w:r>
          <w:rPr>
            <w:color w:val="0000FF"/>
          </w:rPr>
          <w:t>Указания</w:t>
        </w:r>
      </w:hyperlink>
      <w:r>
        <w:t xml:space="preserve"> Банка России от 12.12.2016 N 4233-У)</w:t>
      </w:r>
    </w:p>
    <w:p w:rsidR="00501621" w:rsidRDefault="00501621">
      <w:pPr>
        <w:pStyle w:val="ConsPlusNormal"/>
        <w:ind w:firstLine="540"/>
        <w:jc w:val="both"/>
      </w:pPr>
      <w:bookmarkStart w:id="0" w:name="P48"/>
      <w:bookmarkEnd w:id="0"/>
      <w: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 за исключением случая, когда в правилах доверительного управления закрытым паевым инвестиционным фондом указано, что инвестиционные паи предназначены для квалифицированных инвесторов;</w:t>
      </w:r>
    </w:p>
    <w:p w:rsidR="00501621" w:rsidRDefault="00501621">
      <w:pPr>
        <w:pStyle w:val="ConsPlusNormal"/>
        <w:jc w:val="both"/>
      </w:pPr>
      <w:r>
        <w:t xml:space="preserve">(в ред. </w:t>
      </w:r>
      <w:hyperlink r:id="rId15" w:history="1">
        <w:r>
          <w:rPr>
            <w:color w:val="0000FF"/>
          </w:rPr>
          <w:t>Указания</w:t>
        </w:r>
      </w:hyperlink>
      <w:r>
        <w:t xml:space="preserve"> Банка России от 12.12.2016 N 4233-У)</w:t>
      </w:r>
    </w:p>
    <w:p w:rsidR="00501621" w:rsidRDefault="00501621">
      <w:pPr>
        <w:pStyle w:val="ConsPlusNormal"/>
        <w:ind w:firstLine="540"/>
        <w:jc w:val="both"/>
      </w:pPr>
      <w:r>
        <w:t>на иные даты, указанные в правилах определения стоимости чистых активов.</w:t>
      </w:r>
    </w:p>
    <w:p w:rsidR="00501621" w:rsidRDefault="00501621">
      <w:pPr>
        <w:pStyle w:val="ConsPlusNormal"/>
        <w:ind w:firstLine="540"/>
        <w:jc w:val="both"/>
      </w:pPr>
      <w: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01621" w:rsidRDefault="00501621">
      <w:pPr>
        <w:pStyle w:val="ConsPlusNormal"/>
        <w:ind w:firstLine="540"/>
        <w:jc w:val="both"/>
      </w:pPr>
      <w:r>
        <w:t xml:space="preserve">1.11. </w:t>
      </w:r>
      <w:proofErr w:type="gramStart"/>
      <w:r>
        <w:t>Стоимость чистых активов, в том числе среднегодовая стоимость чистых активов, а также стоимость чистых активов акционерного инвестиционного фонда в расчете на одну акцию и расчетная стоимость инвестиционного пая паевого инвестиционного фонда определяются с точностью не меньшей, чем до двух знаков после запятой, с применением правил математического округления в валюте, указанной в правилах доверительного управления паевым инвестиционным фондом (уставе акционерного инвестиционного</w:t>
      </w:r>
      <w:proofErr w:type="gramEnd"/>
      <w:r>
        <w:t xml:space="preserve"> фонда).</w:t>
      </w:r>
    </w:p>
    <w:p w:rsidR="00501621" w:rsidRDefault="00501621">
      <w:pPr>
        <w:pStyle w:val="ConsPlusNormal"/>
        <w:ind w:firstLine="540"/>
        <w:jc w:val="both"/>
      </w:pPr>
      <w:proofErr w:type="gramStart"/>
      <w:r>
        <w:t xml:space="preserve">В случае если в правилах доверительного управления паевым инвестиционным фондом (уставе акционерного инвестиционного фонда) не указана валюта, в которой определяются стоимость чистых активов, в том числе среднегодовая стоимость чистых активов, стоимость чистых активов акционерного инвестиционного фонда в расчете на одну акцию или расчетная стоимость инвестиционного пая паевого инвестиционного фонда, указанные стоимости определяются в </w:t>
      </w:r>
      <w:r>
        <w:lastRenderedPageBreak/>
        <w:t>рублях.</w:t>
      </w:r>
      <w:proofErr w:type="gramEnd"/>
    </w:p>
    <w:p w:rsidR="00501621" w:rsidRDefault="00501621">
      <w:pPr>
        <w:pStyle w:val="ConsPlusNormal"/>
        <w:ind w:firstLine="540"/>
        <w:jc w:val="both"/>
      </w:pPr>
      <w:r>
        <w:t>1.12. В случаях изменения данных, на основании которых была определена стоимость чистых активов,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rsidR="00501621" w:rsidRDefault="00501621">
      <w:pPr>
        <w:pStyle w:val="ConsPlusNormal"/>
        <w:ind w:firstLine="540"/>
        <w:jc w:val="both"/>
      </w:pPr>
      <w:r>
        <w:t xml:space="preserve">1.13. Данные, подтверждающие расчеты величин, произведенные в соответствии с настоящим Указанием, хранятся не менее трех лет </w:t>
      </w:r>
      <w:proofErr w:type="gramStart"/>
      <w:r>
        <w:t>с даты</w:t>
      </w:r>
      <w:proofErr w:type="gramEnd"/>
      <w:r>
        <w:t xml:space="preserve"> соответствующего расчета.</w:t>
      </w:r>
    </w:p>
    <w:p w:rsidR="00501621" w:rsidRDefault="00501621">
      <w:pPr>
        <w:pStyle w:val="ConsPlusNormal"/>
        <w:ind w:firstLine="540"/>
        <w:jc w:val="both"/>
      </w:pPr>
      <w:r>
        <w:t xml:space="preserve">1.14. </w:t>
      </w:r>
      <w:proofErr w:type="gramStart"/>
      <w:r>
        <w:t>Копии отчетов оценщиков, использованных в течение последних трех лет при определении стоимости чистых активов паевых инвестиционных фондов (акционерных инвестиционных фондов), в правилах доверительного управления (уставе) которых не указано, что инвестиционные паи (акции) предназначены для квалифицированных инвесторов, не позднее трех рабочих дней с даты использования при расчете стоимости чистых активов в полном объеме раскрываются на сайте управляющей компании паевого инвестиционного фонда</w:t>
      </w:r>
      <w:proofErr w:type="gramEnd"/>
      <w:r>
        <w:t xml:space="preserve"> (акционерного инвестиционного фонда) в информационно-телекоммуникационной сети "Интернет".</w:t>
      </w:r>
    </w:p>
    <w:p w:rsidR="00501621" w:rsidRDefault="00501621">
      <w:pPr>
        <w:pStyle w:val="ConsPlusNormal"/>
        <w:ind w:firstLine="540"/>
        <w:jc w:val="both"/>
      </w:pPr>
      <w:r>
        <w:t>Копии отчетов оценщиков, использованных в течение последних трех лет при определении стоимости чистых активов, предоставляются по требованию владельцев инвестиционных паев паевых инвестиционных фондов и акционеров акционерного инвестиционного фонда. Плата, взимаемая за предоставление указанных копий, не может превышать затраты на их изготовление.</w:t>
      </w:r>
    </w:p>
    <w:p w:rsidR="00501621" w:rsidRDefault="00501621">
      <w:pPr>
        <w:pStyle w:val="ConsPlusNormal"/>
        <w:ind w:firstLine="540"/>
        <w:jc w:val="both"/>
      </w:pPr>
      <w:r>
        <w:t xml:space="preserve">1.15. </w:t>
      </w:r>
      <w:proofErr w:type="gramStart"/>
      <w:r>
        <w:t>Результаты определения стоимости чистых активов паевого инвестиционного фонда или чистых активов акционерного инвестиционного фонда, а также расчетной стоимости инвестиционного пая паевого инвестиционного фонда и стоимости чистых активов акционерного инвестиционного фонда в расчете на одну акцию отражаются в справке о стоимости чистых активов, за исключением определения стоимости чистых активов паевого инвестиционного фонда до завершения его формирования.</w:t>
      </w:r>
      <w:proofErr w:type="gramEnd"/>
    </w:p>
    <w:p w:rsidR="00501621" w:rsidRDefault="00501621">
      <w:pPr>
        <w:pStyle w:val="ConsPlusNormal"/>
        <w:ind w:firstLine="540"/>
        <w:jc w:val="both"/>
      </w:pPr>
      <w:r>
        <w:t>1.16. Правила определения стоимости чистых активов (изменения и дополнения в них) утверждаются исполнительным органом управляющей компании паевого инвестиционного фонда по согласованию со специализированным депозитарием (его исполнительным органом) или исполнительным органом акционерного инвестиционного фонда по согласованию со специализированным депозитарием (его исполнительным органом).</w:t>
      </w:r>
    </w:p>
    <w:p w:rsidR="00501621" w:rsidRDefault="00501621">
      <w:pPr>
        <w:pStyle w:val="ConsPlusNormal"/>
        <w:ind w:firstLine="540"/>
        <w:jc w:val="both"/>
      </w:pPr>
      <w:r>
        <w:t>Специализированный депозитарий согласовывает Правила определения стоимости чистых активов (изменения и дополнения в них) только при условии соответствия их требованиям законодательства Российской Федерации, в том числе настоящего Указания и иных нормативных актов Банка России.</w:t>
      </w:r>
    </w:p>
    <w:p w:rsidR="00501621" w:rsidRDefault="00501621">
      <w:pPr>
        <w:pStyle w:val="ConsPlusNormal"/>
        <w:ind w:firstLine="540"/>
        <w:jc w:val="both"/>
      </w:pPr>
      <w:r>
        <w:t>1.17. Правила определения стоимости чистых активов должны содержать:</w:t>
      </w:r>
    </w:p>
    <w:p w:rsidR="00501621" w:rsidRDefault="00501621">
      <w:pPr>
        <w:pStyle w:val="ConsPlusNormal"/>
        <w:ind w:firstLine="540"/>
        <w:jc w:val="both"/>
      </w:pPr>
      <w:r>
        <w:t>критерии признания (прекращения признания) активов (обязательств);</w:t>
      </w:r>
    </w:p>
    <w:p w:rsidR="00501621" w:rsidRDefault="00501621">
      <w:pPr>
        <w:pStyle w:val="ConsPlusNormal"/>
        <w:ind w:firstLine="540"/>
        <w:jc w:val="both"/>
      </w:pPr>
      <w:proofErr w:type="gramStart"/>
      <w: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 а также перечень активов, подлежащих оценке</w:t>
      </w:r>
      <w:proofErr w:type="gramEnd"/>
      <w:r>
        <w:t xml:space="preserve"> оценщиком, и периодичность проведения такой оценки;</w:t>
      </w:r>
    </w:p>
    <w:p w:rsidR="00501621" w:rsidRDefault="00501621">
      <w:pPr>
        <w:pStyle w:val="ConsPlusNormal"/>
        <w:ind w:firstLine="540"/>
        <w:jc w:val="both"/>
      </w:pPr>
      <w:r>
        <w:t>время, по состоянию на которое определяется стоимость чистых активов;</w:t>
      </w:r>
    </w:p>
    <w:p w:rsidR="00501621" w:rsidRDefault="00501621">
      <w:pPr>
        <w:pStyle w:val="ConsPlusNormal"/>
        <w:ind w:firstLine="540"/>
        <w:jc w:val="both"/>
      </w:pPr>
      <w:r>
        <w:t>периодичность (даты) определения стоимости чистых активов;</w:t>
      </w:r>
    </w:p>
    <w:p w:rsidR="00501621" w:rsidRDefault="00501621">
      <w:pPr>
        <w:pStyle w:val="ConsPlusNormal"/>
        <w:ind w:firstLine="540"/>
        <w:jc w:val="both"/>
      </w:pPr>
      <w:r>
        <w:t>порядок расчета величины резерва на выплату вознаграждения или положение о том, что такой резерв не включается в состав обязательств;</w:t>
      </w:r>
    </w:p>
    <w:p w:rsidR="00501621" w:rsidRDefault="00501621">
      <w:pPr>
        <w:pStyle w:val="ConsPlusNormal"/>
        <w:ind w:firstLine="540"/>
        <w:jc w:val="both"/>
      </w:pPr>
      <w:r>
        <w:t>порядок урегулирования разногласий между управляющей компанией (акционерным инвестиционным фондом) и специализированным депозитарием при определении стоимости чистых активов;</w:t>
      </w:r>
    </w:p>
    <w:p w:rsidR="00501621" w:rsidRDefault="00501621">
      <w:pPr>
        <w:pStyle w:val="ConsPlusNormal"/>
        <w:ind w:firstLine="540"/>
        <w:jc w:val="both"/>
      </w:pPr>
      <w:r>
        <w:t>иную информацию, необходимую для определения стоимости чистых активов.</w:t>
      </w:r>
    </w:p>
    <w:p w:rsidR="00501621" w:rsidRDefault="00501621">
      <w:pPr>
        <w:pStyle w:val="ConsPlusNormal"/>
        <w:ind w:firstLine="540"/>
        <w:jc w:val="both"/>
      </w:pPr>
      <w:r>
        <w:t xml:space="preserve">Правила определения стоимости чистых активов биржевых паевых инвестиционных фондов и закрытых паевых инвестиционных фондов также должны содержать дату и время, по состоянию на которые определяется стоимость имущества, переданного в оплату инвестиционных паев </w:t>
      </w:r>
      <w:r>
        <w:lastRenderedPageBreak/>
        <w:t>паевого инвестиционного фонда, или порядок их определения.</w:t>
      </w:r>
    </w:p>
    <w:p w:rsidR="00501621" w:rsidRDefault="00501621">
      <w:pPr>
        <w:pStyle w:val="ConsPlusNormal"/>
        <w:ind w:firstLine="540"/>
        <w:jc w:val="both"/>
      </w:pPr>
      <w:r>
        <w:t>Правила определения стоимости чистых активов (изменения и дополнения в них) должны также содержать дату (порядок ее определения) начала применения таких Правил (изменений и дополнений в них), которая не может быть установлена ранее даты их получения Банком России.</w:t>
      </w:r>
    </w:p>
    <w:p w:rsidR="00501621" w:rsidRDefault="00501621">
      <w:pPr>
        <w:pStyle w:val="ConsPlusNormal"/>
        <w:ind w:firstLine="540"/>
        <w:jc w:val="both"/>
      </w:pPr>
      <w:r>
        <w:t>1.18. Методы определения стоимости активов, входящих в состав имущества разных паевых инвестиционных фондов и (или) акционерных инвестиционных фондов, находящихся под управлением одной управляющей компании, не должны различаться.</w:t>
      </w:r>
    </w:p>
    <w:p w:rsidR="00501621" w:rsidRDefault="00501621">
      <w:pPr>
        <w:pStyle w:val="ConsPlusNormal"/>
        <w:ind w:firstLine="540"/>
        <w:jc w:val="both"/>
      </w:pPr>
      <w:r>
        <w:t>1.19. Правила определения стоимости чистых активов утверждаются не позднее дня начала срока формирования паевого инвестиционного фонда либо не позднее даты предоставления лицензии акционерному инвестиционному фонду.</w:t>
      </w:r>
    </w:p>
    <w:p w:rsidR="00501621" w:rsidRDefault="00501621">
      <w:pPr>
        <w:pStyle w:val="ConsPlusNormal"/>
        <w:ind w:firstLine="540"/>
        <w:jc w:val="both"/>
      </w:pPr>
      <w:r>
        <w:t xml:space="preserve">1.20. Изменения и дополнения в Правила определения стоимости чистых активов не могут быть внесены (за исключением </w:t>
      </w:r>
      <w:proofErr w:type="gramStart"/>
      <w:r>
        <w:t>случаев невозможности определения стоимости чистых активов</w:t>
      </w:r>
      <w:proofErr w:type="gramEnd"/>
      <w:r>
        <w:t>):</w:t>
      </w:r>
    </w:p>
    <w:p w:rsidR="00501621" w:rsidRDefault="00501621">
      <w:pPr>
        <w:pStyle w:val="ConsPlusNormal"/>
        <w:ind w:firstLine="540"/>
        <w:jc w:val="both"/>
      </w:pPr>
      <w:r>
        <w:t xml:space="preserve">в период </w:t>
      </w:r>
      <w:proofErr w:type="gramStart"/>
      <w:r>
        <w:t>с даты начала</w:t>
      </w:r>
      <w:proofErr w:type="gramEnd"/>
      <w:r>
        <w:t xml:space="preserve"> до даты завершения (окончания) формирования паевого инвестиционного фонда;</w:t>
      </w:r>
    </w:p>
    <w:p w:rsidR="00501621" w:rsidRDefault="00501621">
      <w:pPr>
        <w:pStyle w:val="ConsPlusNormal"/>
        <w:ind w:firstLine="540"/>
        <w:jc w:val="both"/>
      </w:pPr>
      <w:r>
        <w:t xml:space="preserve">в период </w:t>
      </w:r>
      <w:proofErr w:type="gramStart"/>
      <w:r>
        <w:t>с даты принятия</w:t>
      </w:r>
      <w:proofErr w:type="gramEnd"/>
      <w:r>
        <w:t xml:space="preserve"> решения о выдаче дополнительных инвестиционных паев закрытого паевого инвестиционного фонда и до завершения соответствующей процедуры;</w:t>
      </w:r>
    </w:p>
    <w:p w:rsidR="00501621" w:rsidRDefault="00501621">
      <w:pPr>
        <w:pStyle w:val="ConsPlusNormal"/>
        <w:ind w:firstLine="540"/>
        <w:jc w:val="both"/>
      </w:pPr>
      <w:r>
        <w:t xml:space="preserve">в период </w:t>
      </w:r>
      <w:proofErr w:type="gramStart"/>
      <w:r>
        <w:t>с даты принятия</w:t>
      </w:r>
      <w:proofErr w:type="gramEnd"/>
      <w:r>
        <w:t xml:space="preserve"> решения о реорганизации или ликвидации акционерного инвестиционного фонда и до даты завершения соответствующих процедур;</w:t>
      </w:r>
    </w:p>
    <w:p w:rsidR="00501621" w:rsidRDefault="00501621">
      <w:pPr>
        <w:pStyle w:val="ConsPlusNormal"/>
        <w:ind w:firstLine="540"/>
        <w:jc w:val="both"/>
      </w:pPr>
      <w:r>
        <w:t>после даты возникновения основания прекращения паевого инвестиционного фонда.</w:t>
      </w:r>
    </w:p>
    <w:p w:rsidR="00501621" w:rsidRDefault="00501621">
      <w:pPr>
        <w:pStyle w:val="ConsPlusNormal"/>
        <w:ind w:firstLine="540"/>
        <w:jc w:val="both"/>
      </w:pPr>
      <w:r>
        <w:t xml:space="preserve">1.21. </w:t>
      </w:r>
      <w:proofErr w:type="gramStart"/>
      <w:r>
        <w:t>Правила определения стоимости чистых активов паевых инвестиционных фондов (акционерных инвестиционных фондов), в правилах доверительного управления (уставе) которых не указано, что инвестиционные паи (акции) предназначены для квалифицированных инвесторов, раскрываются управляющей компанией паевого инвестиционного фонда (акционерным инвестиционным фондом) на своем сайте в информационно-телекоммуникационной сети "Интернет" не позднее дня начала срока формирования паевого инвестиционного фонда либо не позднее даты предоставления лицензии акционерному инвестиционному</w:t>
      </w:r>
      <w:proofErr w:type="gramEnd"/>
      <w:r>
        <w:t xml:space="preserve"> фонду.</w:t>
      </w:r>
    </w:p>
    <w:p w:rsidR="00501621" w:rsidRDefault="00501621">
      <w:pPr>
        <w:pStyle w:val="ConsPlusNormal"/>
        <w:ind w:firstLine="540"/>
        <w:jc w:val="both"/>
      </w:pPr>
      <w:proofErr w:type="gramStart"/>
      <w:r>
        <w:t>Изменения и дополнения, вносимые в Правила определения стоимости чистых активов паевых инвестиционных фондов (акционерных инвестиционных фондов), в правилах доверительного управления (уставе) которых не указано, что инвестиционные паи (акции) предназначены для квалифицированных инвесторов, раскрываются управляющей компанией паевого инвестиционного фонда (акционерным инвестиционным фондом) на своем сайте в информационно-телекоммуникационной сети "Интернет" не позднее пяти рабочих дней до даты начала применения Правил определения стоимости</w:t>
      </w:r>
      <w:proofErr w:type="gramEnd"/>
      <w:r>
        <w:t xml:space="preserve"> чистых активов, с внесенными изменениями и дополнениями.</w:t>
      </w:r>
    </w:p>
    <w:p w:rsidR="00501621" w:rsidRDefault="00501621">
      <w:pPr>
        <w:pStyle w:val="ConsPlusNormal"/>
        <w:ind w:firstLine="540"/>
        <w:jc w:val="both"/>
      </w:pPr>
      <w:proofErr w:type="gramStart"/>
      <w:r>
        <w:t>На сайте управляющей компании паевого инвестиционного фонда (акционерного инвестиционного фонда) в информационно-телекоммуникационной сети "Интернет" должны быть доступны Правила определения стоимости чистых активов паевых инвестиционных фондов (акционерных инвестиционных фондов), в правилах доверительного управления (уставе) которых не указано, что инвестиционные паи (акции) предназначены для квалифицированных инвесторов, действующие в течение трех последних календарных лет, и все изменения и дополнения, внесенные в Правила определения</w:t>
      </w:r>
      <w:proofErr w:type="gramEnd"/>
      <w:r>
        <w:t xml:space="preserve"> стоимости чистых активов за три последних календарных года.</w:t>
      </w:r>
    </w:p>
    <w:p w:rsidR="00501621" w:rsidRDefault="00501621">
      <w:pPr>
        <w:pStyle w:val="ConsPlusNormal"/>
        <w:ind w:firstLine="540"/>
        <w:jc w:val="both"/>
      </w:pPr>
      <w:r>
        <w:t>Правила определения стоимости чистых активов паевых инвестиционных фондов (акционерных инвестиционных фондов), инвестиционные паи (акции) которых предназначены для квалифицированных инвесторов, с внесенными изменениями и дополнениями предоставляются управляющей компанией паевого инвестиционного фонда (акционерным инвестиционным фондом) по требованию заинтересованных лиц.</w:t>
      </w:r>
    </w:p>
    <w:p w:rsidR="00501621" w:rsidRDefault="00501621">
      <w:pPr>
        <w:pStyle w:val="ConsPlusNormal"/>
        <w:ind w:firstLine="540"/>
        <w:jc w:val="both"/>
      </w:pPr>
      <w:proofErr w:type="gramStart"/>
      <w:r>
        <w:t>Изменения и дополнения, вносимые в Правила определения стоимости чистых активов паевых инвестиционных фондов (акционерных инвестиционных фондов), инвестиционные паи (акции) которых предназначены для квалифицированных инвесторов, предоставляются управляющей компанией паевого инвестиционного фонда (акционерным инвестиционным фондом) владельцам инвестиционных паев паевого инвестиционного фонда (акционерам акционерного инвестиционного фонда) не позднее пяти рабочих дней до начала применения Правил определения стоимости чистых активов, с внесенными изменениями и</w:t>
      </w:r>
      <w:proofErr w:type="gramEnd"/>
      <w:r>
        <w:t xml:space="preserve"> дополнениями.</w:t>
      </w:r>
    </w:p>
    <w:p w:rsidR="00501621" w:rsidRDefault="00501621">
      <w:pPr>
        <w:pStyle w:val="ConsPlusNormal"/>
        <w:ind w:firstLine="540"/>
        <w:jc w:val="both"/>
      </w:pPr>
      <w:r>
        <w:t xml:space="preserve">1.22. </w:t>
      </w:r>
      <w:proofErr w:type="gramStart"/>
      <w:r>
        <w:t xml:space="preserve">Правила определения стоимости чистых активов (изменения и дополнения в них) </w:t>
      </w:r>
      <w:r>
        <w:lastRenderedPageBreak/>
        <w:t>представляются управляющей компанией паевого инвестиционного фонда (акционерным инвестиционным фондом)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w:t>
      </w:r>
      <w:proofErr w:type="gramEnd"/>
      <w:r>
        <w:t xml:space="preserve"> К изменениям и дополнениям в Правила определения стоимости чистых активов прилагается пояснение причин внесения этих изменений и дополнений.</w:t>
      </w:r>
    </w:p>
    <w:p w:rsidR="00501621" w:rsidRDefault="00501621">
      <w:pPr>
        <w:pStyle w:val="ConsPlusNormal"/>
        <w:jc w:val="both"/>
      </w:pPr>
    </w:p>
    <w:p w:rsidR="00501621" w:rsidRDefault="00501621">
      <w:pPr>
        <w:pStyle w:val="ConsPlusNormal"/>
        <w:ind w:firstLine="540"/>
        <w:jc w:val="both"/>
        <w:outlineLvl w:val="0"/>
      </w:pPr>
      <w:r>
        <w:t>Глава 2. Порядок расчета среднегодовой стоимости чистых активов паевого инвестиционного фонда и чистых активов акционерного инвестиционного фонда, стоимости чистых активов акционерных инвестиционных фондов в расчете на одну акцию и определения расчетной стоимости инвестиционных паев паевых инвестиционных фондов</w:t>
      </w:r>
    </w:p>
    <w:p w:rsidR="00501621" w:rsidRDefault="00501621">
      <w:pPr>
        <w:pStyle w:val="ConsPlusNormal"/>
        <w:jc w:val="both"/>
      </w:pPr>
    </w:p>
    <w:p w:rsidR="00501621" w:rsidRDefault="00501621">
      <w:pPr>
        <w:pStyle w:val="ConsPlusNormal"/>
        <w:ind w:firstLine="540"/>
        <w:jc w:val="both"/>
      </w:pPr>
      <w:r>
        <w:t xml:space="preserve">2.1. </w:t>
      </w:r>
      <w:proofErr w:type="gramStart"/>
      <w:r>
        <w:t>Среднегодовая стоимость чистых активов паевого инвестиционного фонда и чистых активов акционерного инвестиционного фонда на любой день определяется как отношение суммы стоимостей чистых активов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или</w:t>
      </w:r>
      <w:proofErr w:type="gramEnd"/>
      <w:r>
        <w:t xml:space="preserve"> получения лицензии акционерным инвестиционным фондом) до даты расчета среднегодовой стоимости чистых активов к числу рабочих дней в календарном году.</w:t>
      </w:r>
    </w:p>
    <w:p w:rsidR="00501621" w:rsidRDefault="00501621">
      <w:pPr>
        <w:pStyle w:val="ConsPlusNormal"/>
        <w:ind w:firstLine="540"/>
        <w:jc w:val="both"/>
      </w:pPr>
      <w:proofErr w:type="gramStart"/>
      <w:r>
        <w:t>В правилах определения стоимости чистых активов паевого инвестиционного фонда и акционерного инвестиционного фонда может быть предусмотрено, что среднегодовая стоимость чистых активов таких фондов на любой день определяется как отношение суммы стоимостей чистых активов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w:t>
      </w:r>
      <w:proofErr w:type="gramEnd"/>
      <w:r>
        <w:t xml:space="preserve"> года (</w:t>
      </w:r>
      <w:proofErr w:type="gramStart"/>
      <w:r>
        <w:t>с даты завершения</w:t>
      </w:r>
      <w:proofErr w:type="gramEnd"/>
      <w:r>
        <w:t xml:space="preserve"> (окончания) формирования паевого инвестиционного фонда или получения лицензии акционерным инвестиционным фондом) до даты расчета среднегодовой стоимости чистых активов к числу рабочих дней за этот период.</w:t>
      </w:r>
    </w:p>
    <w:p w:rsidR="00501621" w:rsidRDefault="00501621">
      <w:pPr>
        <w:pStyle w:val="ConsPlusNormal"/>
        <w:jc w:val="both"/>
      </w:pPr>
      <w:r>
        <w:t xml:space="preserve">(в ред. </w:t>
      </w:r>
      <w:hyperlink r:id="rId16" w:history="1">
        <w:r>
          <w:rPr>
            <w:color w:val="0000FF"/>
          </w:rPr>
          <w:t>Указания</w:t>
        </w:r>
      </w:hyperlink>
      <w:r>
        <w:t xml:space="preserve"> Банка России от 12.12.2016 N 4233-У)</w:t>
      </w:r>
    </w:p>
    <w:p w:rsidR="00501621" w:rsidRDefault="00501621">
      <w:pPr>
        <w:pStyle w:val="ConsPlusNormal"/>
        <w:ind w:firstLine="540"/>
        <w:jc w:val="both"/>
      </w:pPr>
      <w:r>
        <w:t>2.2. Расчетная стоимость инвестиционного пая паевого инвестиционного фонда определяется на каждую дату, на которую определяется стоимость чистых активов этого фонда, путем деления стоимости чистых активов паевого инвестиционного фонда на количество инвестиционных паев по данным реестра владельцев инвестиционных паев этого паевого инвестиционного фонда на дату определения расчетной стоимости.</w:t>
      </w:r>
    </w:p>
    <w:p w:rsidR="00501621" w:rsidRDefault="00501621">
      <w:pPr>
        <w:pStyle w:val="ConsPlusNormal"/>
        <w:ind w:firstLine="540"/>
        <w:jc w:val="both"/>
      </w:pPr>
      <w:r>
        <w:t>2.3. Стоимость чистых активов акционерного инвестиционного фонда в расчете на одну акцию определяется путем деления стоимости чистых активов на количество размещенных акций этого фонда на дату ее определения. При этом количество размещенных акций акционерного инвестиционного фонда определяется исходя из зарегистрированных отчетов об итогах выпуска (дополнительного выпуска) акций за вычетом количества приобретенных или выкупленных акционерным инвестиционным фондом акций.</w:t>
      </w:r>
    </w:p>
    <w:p w:rsidR="00501621" w:rsidRDefault="00501621">
      <w:pPr>
        <w:pStyle w:val="ConsPlusNormal"/>
        <w:ind w:firstLine="540"/>
        <w:jc w:val="both"/>
      </w:pPr>
      <w:r>
        <w:t>2.4. Перерасчет среднегодовой стоимости чистых активов паевого инвестиционного фонда и чистых активов акционерного инвестиционного фонда, стоимости чистых активов акционерного инвестиционного фонда в расчете на одну акцию и расчетной стоимости инвестиционного пая паевого инвестиционного фонда осуществляется в случае перерасчета стоимости чистых активов.</w:t>
      </w:r>
    </w:p>
    <w:p w:rsidR="00501621" w:rsidRDefault="00501621">
      <w:pPr>
        <w:pStyle w:val="ConsPlusNormal"/>
        <w:jc w:val="both"/>
      </w:pPr>
    </w:p>
    <w:p w:rsidR="00501621" w:rsidRDefault="00501621">
      <w:pPr>
        <w:pStyle w:val="ConsPlusNormal"/>
        <w:ind w:firstLine="540"/>
        <w:jc w:val="both"/>
        <w:outlineLvl w:val="0"/>
      </w:pPr>
      <w:r>
        <w:t>Глава 3. Порядок определения стоимости имущества, переданного в оплату инвестиционных паев</w:t>
      </w:r>
    </w:p>
    <w:p w:rsidR="00501621" w:rsidRDefault="00501621">
      <w:pPr>
        <w:pStyle w:val="ConsPlusNormal"/>
        <w:jc w:val="both"/>
      </w:pPr>
    </w:p>
    <w:p w:rsidR="00501621" w:rsidRDefault="00501621">
      <w:pPr>
        <w:pStyle w:val="ConsPlusNormal"/>
        <w:ind w:firstLine="540"/>
        <w:jc w:val="both"/>
      </w:pPr>
      <w:r>
        <w:t xml:space="preserve">3.1. Стоимость имущества, переданного в оплату инвестиционных паев, определяется в соответствии с требованиями Федерального </w:t>
      </w:r>
      <w:hyperlink r:id="rId17" w:history="1">
        <w:r>
          <w:rPr>
            <w:color w:val="0000FF"/>
          </w:rPr>
          <w:t>закона</w:t>
        </w:r>
      </w:hyperlink>
      <w:r>
        <w:t xml:space="preserve"> "Об инвестиционных фондах", принятых в соответствии с ним нормативных актов, требованиями настоящего Указания и Правил определения стоимости чистых активов.</w:t>
      </w:r>
    </w:p>
    <w:p w:rsidR="00501621" w:rsidRDefault="00501621">
      <w:pPr>
        <w:pStyle w:val="ConsPlusNormal"/>
        <w:ind w:firstLine="540"/>
        <w:jc w:val="both"/>
      </w:pPr>
      <w:r>
        <w:lastRenderedPageBreak/>
        <w:t>3.2. Дата, по состоянию на которую определяется стоимость имущества, переданного в оплату инвестиционных паев паевого инвестиционного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паевого инвестиционного фонда, на основании отчета оценщика.</w:t>
      </w:r>
    </w:p>
    <w:p w:rsidR="00501621" w:rsidRDefault="00501621">
      <w:pPr>
        <w:pStyle w:val="ConsPlusNormal"/>
        <w:ind w:firstLine="540"/>
        <w:jc w:val="both"/>
      </w:pPr>
      <w:r>
        <w:t>Дата, по состоянию на которую определяется стоимость имущества, переданного в оплату инвестиционных паев паевого инвестиционного фонда, на основании отчета оценщика, не может быть ранее трех месяцев до даты передачи такого имущества в оплату инвестиционных паев.</w:t>
      </w:r>
    </w:p>
    <w:p w:rsidR="00501621" w:rsidRDefault="00501621">
      <w:pPr>
        <w:pStyle w:val="ConsPlusNormal"/>
        <w:jc w:val="both"/>
      </w:pPr>
    </w:p>
    <w:p w:rsidR="00501621" w:rsidRDefault="00501621">
      <w:pPr>
        <w:pStyle w:val="ConsPlusNormal"/>
        <w:ind w:firstLine="540"/>
        <w:jc w:val="both"/>
        <w:outlineLvl w:val="0"/>
      </w:pPr>
      <w:r>
        <w:t>Глава 4. Заключительные положения</w:t>
      </w:r>
    </w:p>
    <w:p w:rsidR="00501621" w:rsidRDefault="00501621">
      <w:pPr>
        <w:pStyle w:val="ConsPlusNormal"/>
        <w:jc w:val="both"/>
      </w:pPr>
    </w:p>
    <w:p w:rsidR="00501621" w:rsidRDefault="00501621">
      <w:pPr>
        <w:pStyle w:val="ConsPlusNormal"/>
        <w:ind w:firstLine="540"/>
        <w:jc w:val="both"/>
      </w:pPr>
      <w:r>
        <w:t xml:space="preserve">4.1. Настоящее Указание подлежит официальному опубликованию в "Вестнике Банка России" и в соответствии с решением Совета директоров Банка России (протокол </w:t>
      </w:r>
      <w:proofErr w:type="gramStart"/>
      <w:r>
        <w:t>заседания Совета директоров Банка России</w:t>
      </w:r>
      <w:proofErr w:type="gramEnd"/>
      <w:r>
        <w:t xml:space="preserve"> от 31 июля 2015 года N 23) вступает в силу с 1 января 2016 года.</w:t>
      </w:r>
    </w:p>
    <w:p w:rsidR="00501621" w:rsidRDefault="00501621">
      <w:pPr>
        <w:pStyle w:val="ConsPlusNormal"/>
        <w:ind w:firstLine="540"/>
        <w:jc w:val="both"/>
      </w:pPr>
      <w:r>
        <w:t>4.2. Со дня вступления в силу настоящего Указания не применять:</w:t>
      </w:r>
    </w:p>
    <w:p w:rsidR="00501621" w:rsidRDefault="00501621">
      <w:pPr>
        <w:pStyle w:val="ConsPlusNormal"/>
        <w:ind w:firstLine="540"/>
        <w:jc w:val="both"/>
      </w:pPr>
      <w:hyperlink r:id="rId18" w:history="1">
        <w:proofErr w:type="gramStart"/>
        <w:r>
          <w:rPr>
            <w:color w:val="0000FF"/>
          </w:rPr>
          <w:t>приказ</w:t>
        </w:r>
      </w:hyperlink>
      <w:r>
        <w:t xml:space="preserve"> Федеральной службы по финансовым рынкам от 15 июня 2005 года N 05-21/пз-н "Об утверждении Положения о порядке и сроках определения стоимости чистых активов акционерных инвестиционных фондов, стоимости чистых активов паевых инвестиционных фондов, расчетной стоимости инвестиционных паев паевых инвестиционных фондов, а также стоимости чистых активов акционерных инвестиционных фондов в расчете на одну акцию", зарегистрированный Министерством юстиции Российской Федерации 11</w:t>
      </w:r>
      <w:proofErr w:type="gramEnd"/>
      <w:r>
        <w:t xml:space="preserve"> июля 2005 года N 6769 (Бюллетень нормативных актов федеральных органов исполнительной власти от 18 июля 2005 года N 29);</w:t>
      </w:r>
    </w:p>
    <w:p w:rsidR="00501621" w:rsidRDefault="00501621">
      <w:pPr>
        <w:pStyle w:val="ConsPlusNormal"/>
        <w:ind w:firstLine="540"/>
        <w:jc w:val="both"/>
      </w:pPr>
      <w:hyperlink r:id="rId19" w:history="1">
        <w:proofErr w:type="gramStart"/>
        <w:r>
          <w:rPr>
            <w:color w:val="0000FF"/>
          </w:rPr>
          <w:t>приказ</w:t>
        </w:r>
      </w:hyperlink>
      <w:r>
        <w:t xml:space="preserve"> Федеральной службы по финансовым рынкам от 15 декабря 2005 года N 05-83/пз-н "О внесении изменений в Приказ Федеральной службы по финансовым рынкам от 30.03.2005 N 05-8/пз-н "Об утверждении Положения о составе и структуре активов акционерных инвестиционных фондов и активов паевых инвестиционных фондов", а также в Положение о порядке и сроках определения стоимости чистых активов акционерных инвестиционных фондов</w:t>
      </w:r>
      <w:proofErr w:type="gramEnd"/>
      <w:r>
        <w:t xml:space="preserve">, </w:t>
      </w:r>
      <w:proofErr w:type="gramStart"/>
      <w:r>
        <w:t>стоимости чистых активов паевых инвестиционных фондов, расчетной стоимости инвестиционных паев паевых инвестиционных фондов, а также стоимости чистых активов акционерных инвестиционных фондов в расчете на одну акцию, утвержденное Приказом Федеральной службы по финансовым рынкам от 15.06.2005 N 05-21/пз-н", зарегистрированный Министерством юстиции Российской Федерации 19 января 2006 года N 7387 (Бюллетень нормативных актов федеральных органов исполнительной власти от 20 февраля 2006</w:t>
      </w:r>
      <w:proofErr w:type="gramEnd"/>
      <w:r>
        <w:t xml:space="preserve"> года N 8);</w:t>
      </w:r>
    </w:p>
    <w:p w:rsidR="00501621" w:rsidRDefault="00501621">
      <w:pPr>
        <w:pStyle w:val="ConsPlusNormal"/>
        <w:ind w:firstLine="540"/>
        <w:jc w:val="both"/>
      </w:pPr>
      <w:hyperlink r:id="rId20" w:history="1">
        <w:proofErr w:type="gramStart"/>
        <w:r>
          <w:rPr>
            <w:color w:val="0000FF"/>
          </w:rPr>
          <w:t>пункт 1</w:t>
        </w:r>
      </w:hyperlink>
      <w:r>
        <w:t xml:space="preserve"> Изменений, которые вносятся в приказы Федеральной службы по финансовым рынкам, утвержденных приказом Федеральной службы по финансовым рынкам от 16 июля 2009 года N 09-27/пз-н "О внесении изменений в некоторые Приказы Федеральной службы по финансовым рынкам", зарегистрированным Министерством юстиции Российской Федерации 1 сентября 2009 года N 14680 (Российская газета от 9 сентября 2009 года);</w:t>
      </w:r>
      <w:proofErr w:type="gramEnd"/>
    </w:p>
    <w:p w:rsidR="00501621" w:rsidRDefault="00501621">
      <w:pPr>
        <w:pStyle w:val="ConsPlusNormal"/>
        <w:ind w:firstLine="540"/>
        <w:jc w:val="both"/>
      </w:pPr>
      <w:hyperlink r:id="rId21" w:history="1">
        <w:proofErr w:type="gramStart"/>
        <w:r>
          <w:rPr>
            <w:color w:val="0000FF"/>
          </w:rPr>
          <w:t>пункт 3</w:t>
        </w:r>
      </w:hyperlink>
      <w:r>
        <w:t xml:space="preserve"> Изменений, которые вносятся в некоторые нормативные правовые акты Федеральной службы по финансовым рынкам, утвержденных приказом Федеральной службы по финансовым рынкам от 10 ноября 2009 года N 09-45/пз-н "Об утверждении Положения о снижении (ограничении) рисков, связанных с доверительным управлением активами инвестиционных фондов, размещением средств пенсионных резервов, инвестированием средств пенсионных накоплений и накоплений для жилищного обеспечения военнослужащих, а также</w:t>
      </w:r>
      <w:proofErr w:type="gramEnd"/>
      <w:r>
        <w:t xml:space="preserve"> об утверждении изменений в некоторые нормативные правовые акты Федеральной службы по финансовым рынкам", зарегистрированным Министерством юстиции Российской Федерации 20 января 2010 года N 16030 (Бюллетень нормативных актов федеральных органов исполнительной власти от 8 марта 2010 года N 10);</w:t>
      </w:r>
    </w:p>
    <w:p w:rsidR="00501621" w:rsidRDefault="00501621">
      <w:pPr>
        <w:pStyle w:val="ConsPlusNormal"/>
        <w:ind w:firstLine="540"/>
        <w:jc w:val="both"/>
      </w:pPr>
      <w:hyperlink r:id="rId22" w:history="1">
        <w:r>
          <w:rPr>
            <w:color w:val="0000FF"/>
          </w:rPr>
          <w:t>пункт 3</w:t>
        </w:r>
      </w:hyperlink>
      <w:r>
        <w:t xml:space="preserve"> приказа Федеральной службы по финансовым рынкам от 24 апреля 2012 года N 12-27/пз-н "О внесении изменений в некоторые нормативные правовые акты Федеральной службы по финансовым рынкам", зарегистрированного Министерством юстиции Российской Федерации 1 июня 2012 года N 24428 (Российская газета от 6 июля 2012 года).</w:t>
      </w:r>
    </w:p>
    <w:p w:rsidR="00501621" w:rsidRDefault="00501621">
      <w:pPr>
        <w:pStyle w:val="ConsPlusNormal"/>
        <w:jc w:val="both"/>
      </w:pPr>
    </w:p>
    <w:p w:rsidR="00501621" w:rsidRDefault="00501621">
      <w:pPr>
        <w:pStyle w:val="ConsPlusNormal"/>
        <w:jc w:val="right"/>
      </w:pPr>
      <w:r>
        <w:t>Председатель Центрального банка</w:t>
      </w:r>
    </w:p>
    <w:p w:rsidR="00501621" w:rsidRDefault="00501621">
      <w:pPr>
        <w:pStyle w:val="ConsPlusNormal"/>
        <w:jc w:val="right"/>
      </w:pPr>
      <w:r>
        <w:lastRenderedPageBreak/>
        <w:t>Российской Федерации</w:t>
      </w:r>
    </w:p>
    <w:p w:rsidR="00501621" w:rsidRDefault="00501621">
      <w:pPr>
        <w:pStyle w:val="ConsPlusNormal"/>
        <w:jc w:val="right"/>
      </w:pPr>
      <w:r>
        <w:t>Э.С.НАБИУЛЛИНА</w:t>
      </w:r>
    </w:p>
    <w:p w:rsidR="00501621" w:rsidRDefault="00501621">
      <w:pPr>
        <w:pStyle w:val="ConsPlusNormal"/>
        <w:jc w:val="both"/>
      </w:pPr>
    </w:p>
    <w:p w:rsidR="00501621" w:rsidRDefault="00501621">
      <w:pPr>
        <w:pStyle w:val="ConsPlusNormal"/>
        <w:jc w:val="both"/>
      </w:pPr>
    </w:p>
    <w:p w:rsidR="00501621" w:rsidRDefault="00501621">
      <w:pPr>
        <w:pStyle w:val="ConsPlusNormal"/>
        <w:pBdr>
          <w:top w:val="single" w:sz="6" w:space="0" w:color="auto"/>
        </w:pBdr>
        <w:spacing w:before="100" w:after="100"/>
        <w:jc w:val="both"/>
        <w:rPr>
          <w:sz w:val="2"/>
          <w:szCs w:val="2"/>
        </w:rPr>
      </w:pPr>
    </w:p>
    <w:p w:rsidR="00B26779" w:rsidRDefault="00B26779">
      <w:bookmarkStart w:id="1" w:name="_GoBack"/>
      <w:bookmarkEnd w:id="1"/>
    </w:p>
    <w:sectPr w:rsidR="00B26779" w:rsidSect="000C1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21"/>
    <w:rsid w:val="00501621"/>
    <w:rsid w:val="00B2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1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62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1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62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814520AF13460B28CC26804E0A0A918D800F86AFFCA58E8E10337EB2F6D3A4CC7B8D56317WEO" TargetMode="External"/><Relationship Id="rId13" Type="http://schemas.openxmlformats.org/officeDocument/2006/relationships/hyperlink" Target="consultantplus://offline/ref=C24814520AF13460B28CC26804E0A0A918D803FA6EFECA58E8E10337EB2F6D3A4CC7B8D46617WEO" TargetMode="External"/><Relationship Id="rId18" Type="http://schemas.openxmlformats.org/officeDocument/2006/relationships/hyperlink" Target="consultantplus://offline/ref=C24814520AF13460B28CC26804E0A0A91BDB02FE69FFCA58E8E10337EB12WFO" TargetMode="External"/><Relationship Id="rId3" Type="http://schemas.openxmlformats.org/officeDocument/2006/relationships/settings" Target="settings.xml"/><Relationship Id="rId21" Type="http://schemas.openxmlformats.org/officeDocument/2006/relationships/hyperlink" Target="consultantplus://offline/ref=C24814520AF13460B28CC26804E0A0A91BDD03FD69F7CA58E8E10337EB2F6D3A4CC7B8D76279F6D81DW9O" TargetMode="External"/><Relationship Id="rId7" Type="http://schemas.openxmlformats.org/officeDocument/2006/relationships/hyperlink" Target="consultantplus://offline/ref=C24814520AF13460B28CC26804E0A0A918D803F86AF7CA58E8E10337EB2F6D3A4CC7B8D26A17W0O" TargetMode="External"/><Relationship Id="rId12" Type="http://schemas.openxmlformats.org/officeDocument/2006/relationships/hyperlink" Target="consultantplus://offline/ref=C24814520AF13460B28CC26804E0A0A918D803FA6EFECA58E8E10337EB2F6D3A4CC7B8DF16W3O" TargetMode="External"/><Relationship Id="rId17" Type="http://schemas.openxmlformats.org/officeDocument/2006/relationships/hyperlink" Target="consultantplus://offline/ref=C24814520AF13460B28CC26804E0A0A918D803F86AF7CA58E8E10337EB12WFO" TargetMode="External"/><Relationship Id="rId2" Type="http://schemas.microsoft.com/office/2007/relationships/stylesWithEffects" Target="stylesWithEffects.xml"/><Relationship Id="rId16" Type="http://schemas.openxmlformats.org/officeDocument/2006/relationships/hyperlink" Target="consultantplus://offline/ref=C24814520AF13460B28CC26804E0A0A918D903F86DF7CA58E8E10337EB2F6D3A4CC7B8D76279F5DF1DW1O" TargetMode="External"/><Relationship Id="rId20" Type="http://schemas.openxmlformats.org/officeDocument/2006/relationships/hyperlink" Target="consultantplus://offline/ref=C24814520AF13460B28CC26804E0A0A91BD807FC6BFECA58E8E10337EB2F6D3A4CC7B8D76279F5DE1DW8O" TargetMode="External"/><Relationship Id="rId1" Type="http://schemas.openxmlformats.org/officeDocument/2006/relationships/styles" Target="styles.xml"/><Relationship Id="rId6" Type="http://schemas.openxmlformats.org/officeDocument/2006/relationships/hyperlink" Target="consultantplus://offline/ref=C24814520AF13460B28CC26804E0A0A918D903F86DF7CA58E8E10337EB2F6D3A4CC7B8D76279F5DF1DWDO" TargetMode="External"/><Relationship Id="rId11" Type="http://schemas.openxmlformats.org/officeDocument/2006/relationships/hyperlink" Target="consultantplus://offline/ref=C24814520AF13460B28CC26804E0A0A91BDB01F16FF7CA58E8E10337EB12WFO"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C24814520AF13460B28CC26804E0A0A918D903F86DF7CA58E8E10337EB2F6D3A4CC7B8D76279F5DF1DW0O" TargetMode="External"/><Relationship Id="rId23" Type="http://schemas.openxmlformats.org/officeDocument/2006/relationships/fontTable" Target="fontTable.xml"/><Relationship Id="rId10" Type="http://schemas.openxmlformats.org/officeDocument/2006/relationships/hyperlink" Target="consultantplus://offline/ref=C24814520AF13460B28CC26804E0A0A91BDF06F86EFACA58E8E10337EB12WFO" TargetMode="External"/><Relationship Id="rId19" Type="http://schemas.openxmlformats.org/officeDocument/2006/relationships/hyperlink" Target="consultantplus://offline/ref=C24814520AF13460B28CC26804E0A0A91CDF03F069F59752E0B80F351EWCO" TargetMode="External"/><Relationship Id="rId4" Type="http://schemas.openxmlformats.org/officeDocument/2006/relationships/webSettings" Target="webSettings.xml"/><Relationship Id="rId9" Type="http://schemas.openxmlformats.org/officeDocument/2006/relationships/hyperlink" Target="consultantplus://offline/ref=C24814520AF13460B28CC26804E0A0A918D803F86AF7CA58E8E10337EB12WFO" TargetMode="External"/><Relationship Id="rId14" Type="http://schemas.openxmlformats.org/officeDocument/2006/relationships/hyperlink" Target="consultantplus://offline/ref=C24814520AF13460B28CC26804E0A0A918D903F86DF7CA58E8E10337EB2F6D3A4CC7B8D76279F5DF1DWEO" TargetMode="External"/><Relationship Id="rId22" Type="http://schemas.openxmlformats.org/officeDocument/2006/relationships/hyperlink" Target="consultantplus://offline/ref=C24814520AF13460B28CC26804E0A0A91BD007FA6DFACA58E8E10337EB2F6D3A4CC7B8D76279F5DE1DW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4475</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Серебряницкая Ольга Евгеньевна</dc:creator>
  <cp:lastModifiedBy>Серебряницкая Ольга Евгеньевна</cp:lastModifiedBy>
  <cp:revision>1</cp:revision>
  <dcterms:created xsi:type="dcterms:W3CDTF">2017-03-06T14:22:00Z</dcterms:created>
  <dcterms:modified xsi:type="dcterms:W3CDTF">2017-03-06T14:23:00Z</dcterms:modified>
</cp:coreProperties>
</file>